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E" w:rsidRPr="00F87D2E" w:rsidRDefault="003909EF" w:rsidP="00354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87D2E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F87D2E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</w:p>
    <w:p w:rsidR="003909EF" w:rsidRPr="00F87D2E" w:rsidRDefault="003909EF" w:rsidP="00354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E">
        <w:rPr>
          <w:rFonts w:ascii="Times New Roman" w:hAnsi="Times New Roman" w:cs="Times New Roman"/>
          <w:b/>
          <w:sz w:val="28"/>
          <w:szCs w:val="28"/>
        </w:rPr>
        <w:t>в</w:t>
      </w:r>
      <w:r w:rsidR="00A1294A" w:rsidRPr="00F87D2E">
        <w:rPr>
          <w:rFonts w:ascii="Times New Roman" w:hAnsi="Times New Roman" w:cs="Times New Roman"/>
          <w:b/>
          <w:sz w:val="28"/>
          <w:szCs w:val="28"/>
        </w:rPr>
        <w:t xml:space="preserve"> работе педагога – психолога ДОУ</w:t>
      </w:r>
    </w:p>
    <w:p w:rsidR="00F87D2E" w:rsidRPr="00354AC0" w:rsidRDefault="00F87D2E" w:rsidP="00F87D2E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909EF" w:rsidRP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здоровье -</w:t>
      </w:r>
      <w:r w:rsidR="00A1294A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дикатор физического здоровья. 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течение всего учебного года в свою работу включаю </w:t>
      </w:r>
      <w:proofErr w:type="spellStart"/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способствующие и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нтегрированному воздействию, а также достижению устойчивого, стабильного результата в более короткие сроки:</w:t>
      </w:r>
    </w:p>
    <w:p w:rsidR="00A1294A" w:rsidRPr="00F87D2E" w:rsidRDefault="003909EF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 стимулир</w:t>
      </w:r>
      <w:r w:rsidR="00A1294A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здоровья воспитанников;</w:t>
      </w:r>
    </w:p>
    <w:p w:rsidR="00A1294A" w:rsidRPr="00F87D2E" w:rsidRDefault="003909EF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</w:t>
      </w:r>
      <w:r w:rsidR="00A1294A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учению здоровому образу жизни;</w:t>
      </w:r>
    </w:p>
    <w:p w:rsidR="00A1294A" w:rsidRPr="00F87D2E" w:rsidRDefault="003909EF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технологии</w:t>
      </w:r>
    </w:p>
    <w:p w:rsidR="00F87D2E" w:rsidRPr="00F87D2E" w:rsidRDefault="003909EF" w:rsidP="00F87D2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сохранения и стимулирования здоровья воспитанников: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D2E" w:rsidRPr="00F87D2E" w:rsidRDefault="00F87D2E" w:rsidP="00F87D2E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альчиковые игры и пальчиковая гимнастика;</w:t>
      </w:r>
    </w:p>
    <w:p w:rsidR="00F87D2E" w:rsidRPr="00F87D2E" w:rsidRDefault="00F87D2E" w:rsidP="00F87D2E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 для глаз;</w:t>
      </w:r>
    </w:p>
    <w:p w:rsidR="00F87D2E" w:rsidRPr="00F87D2E" w:rsidRDefault="00F87D2E" w:rsidP="00F87D2E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ыхательная гимнастика;</w:t>
      </w:r>
    </w:p>
    <w:p w:rsidR="00F87D2E" w:rsidRPr="00F87D2E" w:rsidRDefault="00F87D2E" w:rsidP="00F87D2E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елаксация;</w:t>
      </w:r>
    </w:p>
    <w:p w:rsidR="00A1294A" w:rsidRPr="00F87D2E" w:rsidRDefault="00F87D2E" w:rsidP="00F87D2E">
      <w:pPr>
        <w:pStyle w:val="a8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изминутки</w:t>
      </w:r>
      <w:proofErr w:type="spellEnd"/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динамические паузы.</w:t>
      </w:r>
    </w:p>
    <w:p w:rsidR="00F87D2E" w:rsidRDefault="00F87D2E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и пальчиковые игры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работы по развитию мелкой моторики пальцев рук у ребенка. 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глаз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F87D2E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упражнений, направленный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улучшения циркуляции крови и внутриглазной жидкости глаз; укрепления мышц глаз; улучшения аккомодации (это способность глаза человека к хорошему качеству зрения на разных расстояниях)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система дыхательных упражнений, направленных на укрепление здоровья и лечение различных заболеваний. 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Релаксация 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глубокое мышечное расслабление, сопровождающееся снятием эмоционального напряжения. Применяется с музыкотерапией (используется классическая музыка, голоса природы)</w:t>
      </w:r>
    </w:p>
    <w:p w:rsidR="00A1294A" w:rsidRP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Динамическая пауза (</w:t>
      </w:r>
      <w:proofErr w:type="spellStart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физминутки</w:t>
      </w:r>
      <w:proofErr w:type="spellEnd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пауза в учебной или трудовой деятельности, заполненная разнообразными видами двигательной активности. Предназначена для предупреждения утомления и</w:t>
      </w:r>
      <w:r w:rsidR="00A1294A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работоспособности. </w:t>
      </w:r>
    </w:p>
    <w:p w:rsidR="00F87D2E" w:rsidRDefault="00F87D2E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09EF" w:rsidRP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Технологии </w:t>
      </w:r>
      <w:r w:rsidR="00F87D2E"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обучению здоровому</w:t>
      </w: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образу жизни.</w:t>
      </w:r>
    </w:p>
    <w:p w:rsidR="00F87D2E" w:rsidRPr="00F87D2E" w:rsidRDefault="00F87D2E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гротерапия</w:t>
      </w:r>
      <w:proofErr w:type="spellEnd"/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7D2E" w:rsidRPr="00F87D2E" w:rsidRDefault="00F87D2E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оммуникативные игры;</w:t>
      </w:r>
    </w:p>
    <w:p w:rsidR="00F87D2E" w:rsidRPr="00F87D2E" w:rsidRDefault="00F87D2E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амомассаж и точечный массаж;</w:t>
      </w:r>
    </w:p>
    <w:p w:rsidR="00F87D2E" w:rsidRDefault="00F87D2E" w:rsidP="00F87D2E">
      <w:pPr>
        <w:pStyle w:val="a8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ухой бассейн.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Игротерапия</w:t>
      </w:r>
      <w:proofErr w:type="spellEnd"/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 лечебного воздействия на детей и взрослых, страдающих эмоциональными нарушениями, страхами, неврозами и т.п.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 игры</w:t>
      </w:r>
      <w:r w:rsidR="00A1294A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которые направлены на формирование и развитие у детей дошкольного возраста навыков общения.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Самомассаж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одна из разновидностей массажа, в которой человек, производя давление на определенные участки собственного тела, повышает свой жизненный тонус. 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Точечный массаж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(су-</w:t>
      </w:r>
      <w:proofErr w:type="spellStart"/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терапия)- оказывает тонизирующее действие на ЦНС, в результате чего улучшается ее регулирующая роль в работе всех систем органов. Преобладание наглядно-образного мышления у дошкольников вызывает необходимость ко многим массажным комплексам подбирать стихотворные тексты или соответствующие образы.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сухого бассейна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снижению уровня психоэмоционального напряжения. Снижения двигательного тонуса, способствует регулированию мышечного напряжения. Способствует развитию: кинестетической и тактильной чувствительности, образа тела, пространственных восприятий и представлений. Используется для коррекции уровня тревожности и агрессивности.</w:t>
      </w:r>
    </w:p>
    <w:p w:rsidR="00F87D2E" w:rsidRDefault="00F87D2E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Коррекционные технологии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294A" w:rsidRP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Сказкотерапия</w:t>
      </w:r>
      <w:proofErr w:type="spellEnd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и коррекции эмоциональных состояний, снятия тревожности, повышения самооценки, снятия агрессивных проявлений. </w:t>
      </w:r>
    </w:p>
    <w:p w:rsidR="00A1294A" w:rsidRP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сказочной форме свою проблему легче увидеть и принять. Для сказочного героя легче придумать выход из положения – ведь в сказке все можно! И потом этот выход можно использовать для себя.   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следующие методические приемы:</w:t>
      </w:r>
    </w:p>
    <w:p w:rsidR="00A1294A" w:rsidRPr="00F87D2E" w:rsidRDefault="003909EF" w:rsidP="00F87D2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сказку с позиции сказочного персонажа;</w:t>
      </w:r>
    </w:p>
    <w:p w:rsidR="00A1294A" w:rsidRPr="00F87D2E" w:rsidRDefault="003909EF" w:rsidP="00F87D2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сюжета или персонажей;</w:t>
      </w:r>
    </w:p>
    <w:p w:rsidR="00A1294A" w:rsidRPr="00F87D2E" w:rsidRDefault="003909EF" w:rsidP="00F87D2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Превращение в сказку любой жизненной истории;</w:t>
      </w:r>
    </w:p>
    <w:p w:rsidR="003909EF" w:rsidRPr="00F87D2E" w:rsidRDefault="003909EF" w:rsidP="00F87D2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сказки экспромтом.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музыкального воздействия (музыкотерапия)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техника, применяемая в работе, использующая музыку в качестве средства коррекции нарушений в эмоциональной сфере, поведении, п</w:t>
      </w:r>
      <w:r w:rsid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роблемах в общении, страхах.</w:t>
      </w:r>
    </w:p>
    <w:p w:rsidR="00F87D2E" w:rsidRDefault="00A1294A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</w:t>
      </w:r>
      <w:r w:rsidR="00F87D2E"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воздействия цветом</w:t>
      </w:r>
      <w:r w:rsid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09EF"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3909EF"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цветотерапия</w:t>
      </w:r>
      <w:proofErr w:type="spellEnd"/>
      <w:r w:rsidR="003909EF"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немедикаментозный метод лечения. Воздействие цвета на людей неоднозначно, а сугубо индивидуально, оно носит избирательный характер, и это необходимо учитывать в работе с дошкольниками. Педагогам необходимо владеть элементарной информацией о </w:t>
      </w:r>
      <w:proofErr w:type="spellStart"/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="003909EF"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эти знания в учебно-образовательном процессе. </w:t>
      </w:r>
    </w:p>
    <w:p w:rsidR="00F87D2E" w:rsidRDefault="003909EF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7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курс специальных занятий (этюдов, упражнений и игр), направленных на развития и коррекцию различных сторон психики ребенка (как её познавательной, так и эмоционально – личностной сферы).</w:t>
      </w:r>
    </w:p>
    <w:p w:rsidR="00F87D2E" w:rsidRDefault="00F87D2E" w:rsidP="00F87D2E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94A" w:rsidRPr="00F87D2E" w:rsidRDefault="00F87D2E" w:rsidP="00F87D2E">
      <w:pPr>
        <w:tabs>
          <w:tab w:val="left" w:pos="709"/>
        </w:tabs>
        <w:spacing w:after="0" w:line="36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F87D2E" w:rsidRPr="00F87D2E" w:rsidRDefault="00354AC0" w:rsidP="00354AC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87D2E" w:rsidRPr="00F87D2E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F87D2E" w:rsidRPr="00F87D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F87D2E" w:rsidRPr="00F87D2E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 здоровья. 2000. Т. 7. №2. С. 21 – 28.</w:t>
      </w:r>
    </w:p>
    <w:p w:rsidR="00F87D2E" w:rsidRPr="00F87D2E" w:rsidRDefault="00F87D2E" w:rsidP="00354AC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AC0">
        <w:rPr>
          <w:rFonts w:ascii="Times New Roman" w:hAnsi="Times New Roman" w:cs="Times New Roman"/>
          <w:sz w:val="28"/>
          <w:szCs w:val="28"/>
        </w:rPr>
        <w:t>. Никифоров Г.</w:t>
      </w:r>
      <w:r w:rsidRPr="00F87D2E">
        <w:rPr>
          <w:rFonts w:ascii="Times New Roman" w:hAnsi="Times New Roman" w:cs="Times New Roman"/>
          <w:sz w:val="28"/>
          <w:szCs w:val="28"/>
        </w:rPr>
        <w:t>С. Психология здоровья</w:t>
      </w:r>
      <w:r w:rsidR="00354AC0">
        <w:rPr>
          <w:rFonts w:ascii="Times New Roman" w:hAnsi="Times New Roman" w:cs="Times New Roman"/>
          <w:sz w:val="28"/>
          <w:szCs w:val="28"/>
        </w:rPr>
        <w:t xml:space="preserve"> </w:t>
      </w:r>
      <w:r w:rsidRPr="00F87D2E">
        <w:rPr>
          <w:rFonts w:ascii="Times New Roman" w:hAnsi="Times New Roman" w:cs="Times New Roman"/>
          <w:sz w:val="28"/>
          <w:szCs w:val="28"/>
        </w:rPr>
        <w:t>– СПб.: Питер, 2003.</w:t>
      </w:r>
    </w:p>
    <w:p w:rsidR="00F87D2E" w:rsidRPr="00F87D2E" w:rsidRDefault="00F87D2E" w:rsidP="00354AC0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A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4AC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354AC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354AC0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="00354AC0">
        <w:rPr>
          <w:rFonts w:ascii="Times New Roman" w:hAnsi="Times New Roman" w:cs="Times New Roman"/>
          <w:sz w:val="28"/>
          <w:szCs w:val="28"/>
        </w:rPr>
        <w:t xml:space="preserve"> О.Е., Первушина И.</w:t>
      </w:r>
      <w:r w:rsidRPr="00F87D2E">
        <w:rPr>
          <w:rFonts w:ascii="Times New Roman" w:hAnsi="Times New Roman" w:cs="Times New Roman"/>
          <w:sz w:val="28"/>
          <w:szCs w:val="28"/>
        </w:rPr>
        <w:t>М. Тропинка к своему </w:t>
      </w:r>
      <w:proofErr w:type="gramStart"/>
      <w:r w:rsidRPr="00F87D2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87D2E">
        <w:rPr>
          <w:rFonts w:ascii="Times New Roman" w:hAnsi="Times New Roman" w:cs="Times New Roman"/>
          <w:sz w:val="28"/>
          <w:szCs w:val="28"/>
        </w:rPr>
        <w:t>: как сохранить психологическое здоровье дошкольников. – 3-е изд. – М.: Генезис, 2010.</w:t>
      </w:r>
    </w:p>
    <w:p w:rsidR="003909EF" w:rsidRPr="00F87D2E" w:rsidRDefault="003909EF" w:rsidP="00354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9EF" w:rsidRPr="00F87D2E" w:rsidSect="00390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CED"/>
    <w:multiLevelType w:val="hybridMultilevel"/>
    <w:tmpl w:val="86A85390"/>
    <w:lvl w:ilvl="0" w:tplc="2562804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04A"/>
    <w:multiLevelType w:val="hybridMultilevel"/>
    <w:tmpl w:val="972AA2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97B41"/>
    <w:multiLevelType w:val="hybridMultilevel"/>
    <w:tmpl w:val="813C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419ED"/>
    <w:multiLevelType w:val="hybridMultilevel"/>
    <w:tmpl w:val="ABB4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569A"/>
    <w:multiLevelType w:val="hybridMultilevel"/>
    <w:tmpl w:val="1AB269CA"/>
    <w:lvl w:ilvl="0" w:tplc="041282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9EF"/>
    <w:rsid w:val="00354AC0"/>
    <w:rsid w:val="003909EF"/>
    <w:rsid w:val="00A1294A"/>
    <w:rsid w:val="00CB0B68"/>
    <w:rsid w:val="00F87D2E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B5F5"/>
  <w15:docId w15:val="{2F717E2F-2343-425D-9037-5FADC61B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EF"/>
    <w:rPr>
      <w:color w:val="0000FF"/>
      <w:u w:val="single"/>
    </w:rPr>
  </w:style>
  <w:style w:type="character" w:customStyle="1" w:styleId="small">
    <w:name w:val="small"/>
    <w:basedOn w:val="a0"/>
    <w:rsid w:val="003909EF"/>
  </w:style>
  <w:style w:type="paragraph" w:styleId="a4">
    <w:name w:val="Normal (Web)"/>
    <w:basedOn w:val="a"/>
    <w:uiPriority w:val="99"/>
    <w:unhideWhenUsed/>
    <w:rsid w:val="0039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0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9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5</cp:revision>
  <dcterms:created xsi:type="dcterms:W3CDTF">2019-02-02T10:19:00Z</dcterms:created>
  <dcterms:modified xsi:type="dcterms:W3CDTF">2019-04-01T04:40:00Z</dcterms:modified>
</cp:coreProperties>
</file>